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720" w:firstLine="0"/>
        <w:rPr/>
      </w:pPr>
      <w:bookmarkStart w:colFirst="0" w:colLast="0" w:name="_mio3cm7a70ax" w:id="0"/>
      <w:bookmarkEnd w:id="0"/>
      <w:r w:rsidDel="00000000" w:rsidR="00000000" w:rsidRPr="00000000">
        <w:rPr>
          <w:rtl w:val="0"/>
        </w:rPr>
        <w:t xml:space="preserve">Bando sintetico nella locandina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È bandito il concorso gratuito di racconti brevi e progetti fotografici intitolato </w:t>
      </w:r>
      <w:r w:rsidDel="00000000" w:rsidR="00000000" w:rsidRPr="00000000">
        <w:rPr>
          <w:i w:val="1"/>
          <w:rtl w:val="0"/>
        </w:rPr>
        <w:t xml:space="preserve">Adesso basta, mi ribello!</w:t>
      </w:r>
      <w:r w:rsidDel="00000000" w:rsidR="00000000" w:rsidRPr="00000000">
        <w:rPr>
          <w:rtl w:val="0"/>
        </w:rPr>
        <w:t xml:space="preserve"> Il concorso si svolgerà nell’ambito della IV Festa Rossa di Pavia del Circolo Ghinaglia di Sinistra Classe Rivoluzione (Internazionale Comunista Rivoluzionaria), che si terrà </w:t>
      </w:r>
      <w:r w:rsidDel="00000000" w:rsidR="00000000" w:rsidRPr="00000000">
        <w:rPr>
          <w:rtl w:val="0"/>
        </w:rPr>
        <w:t xml:space="preserve">il 12 ottobre 2024 al rione Scala di Pavia.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Il tema del concorso è </w:t>
      </w:r>
      <w:r w:rsidDel="00000000" w:rsidR="00000000" w:rsidRPr="00000000">
        <w:rPr>
          <w:i w:val="1"/>
          <w:rtl w:val="0"/>
        </w:rPr>
        <w:t xml:space="preserve">Adesso basta, mi ribello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 premiazione con lettura e proiezione delle opere finaliste avverrà al teatro Volta (piazzale Salvo d’Acquisto) il 12 ottobre 2024.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Il regolamento completo si trova su santacanaglia.org</w:t>
      </w:r>
    </w:p>
    <w:p w:rsidR="00000000" w:rsidDel="00000000" w:rsidP="00000000" w:rsidRDefault="00000000" w:rsidRPr="00000000" w14:paraId="00000006">
      <w:pPr>
        <w:pStyle w:val="Heading1"/>
        <w:ind w:left="720" w:firstLine="0"/>
        <w:rPr/>
      </w:pPr>
      <w:bookmarkStart w:colFirst="0" w:colLast="0" w:name="_xlzxnsvftd3f" w:id="1"/>
      <w:bookmarkEnd w:id="1"/>
      <w:r w:rsidDel="00000000" w:rsidR="00000000" w:rsidRPr="00000000">
        <w:rPr>
          <w:rtl w:val="0"/>
        </w:rPr>
        <w:t xml:space="preserve">Bando completo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È bandito il concorso gratuito di racconti brevi e progetti fotografici “Adesso basta, mi ribello!”. Il concorso si svolgerà nell’ambito della IV Festa Rossa di Pavia del Circolo Ghinaglia di Sinistra Classe Rivoluzione (Internazionale Comunista Rivoluzionaria), che si terrà </w:t>
      </w:r>
      <w:r w:rsidDel="00000000" w:rsidR="00000000" w:rsidRPr="00000000">
        <w:rPr>
          <w:b w:val="1"/>
          <w:rtl w:val="0"/>
        </w:rPr>
        <w:t xml:space="preserve">il 12 ottobre 2024 al rione Scala di Pavia </w:t>
      </w:r>
      <w:r w:rsidDel="00000000" w:rsidR="00000000" w:rsidRPr="00000000">
        <w:rPr>
          <w:rtl w:val="0"/>
        </w:rPr>
        <w:t xml:space="preserve">presso il teatro Volta (piazzale Salvo d’Acquisto)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Chiunque può partecipare al concorso.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tema del concorso è </w:t>
      </w:r>
      <w:r w:rsidDel="00000000" w:rsidR="00000000" w:rsidRPr="00000000">
        <w:rPr>
          <w:i w:val="1"/>
          <w:rtl w:val="0"/>
        </w:rPr>
        <w:t xml:space="preserve">Adesso basta, mi ribello!</w:t>
      </w:r>
      <w:r w:rsidDel="00000000" w:rsidR="00000000" w:rsidRPr="00000000">
        <w:rPr>
          <w:rtl w:val="0"/>
        </w:rPr>
        <w:t xml:space="preserve">. Sia i progetti fotografici sia i racconti dovranno obbligatoriamente trattare questo tema, in qualsiasi modo, pena l’esclusione.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L’iscrizione al concorso è gratuita.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Sarà possibile partecipare con un solo progetto fotografico o un solo racconto. Sarà tuttavia possibile partecipare ad entrambi i concorsi con progetti diversi e non correlati.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limite di lunghezza dei racconti brevi è di 9.000 battute inclusi gli spazi. Il testo dev’essere in lingua italiana.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progetti fotografici devono consistere in minimo 3 fotografie, massimo 10 fotografie. Le fotografie possono essere in bianco e nero o a colori, in qualsiasi formato.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Gli elaborati vanno consegnati </w:t>
      </w:r>
      <w:r w:rsidDel="00000000" w:rsidR="00000000" w:rsidRPr="00000000">
        <w:rPr>
          <w:b w:val="1"/>
          <w:rtl w:val="0"/>
        </w:rPr>
        <w:t xml:space="preserve">entro sabato 5 ottobre alle ore 20</w:t>
      </w:r>
      <w:r w:rsidDel="00000000" w:rsidR="00000000" w:rsidRPr="00000000">
        <w:rPr>
          <w:rtl w:val="0"/>
        </w:rPr>
        <w:t xml:space="preserve">. La consegna avverrà inviando un’email a </w:t>
      </w:r>
      <w:r w:rsidDel="00000000" w:rsidR="00000000" w:rsidRPr="00000000">
        <w:rPr>
          <w:b w:val="1"/>
          <w:rtl w:val="0"/>
        </w:rPr>
        <w:t xml:space="preserve">concorso@santacanaglia.org</w:t>
      </w:r>
      <w:r w:rsidDel="00000000" w:rsidR="00000000" w:rsidRPr="00000000">
        <w:rPr>
          <w:rtl w:val="0"/>
        </w:rPr>
        <w:t xml:space="preserve">. Il racconto può essere incluso in formato .docx o .txt o .odt (no PDF). Le fotografie devono essere inviate in formato .jpg, anche in un solo file compresso .zip o su un servizio cloud accessibile ai destinatari (Megaupload, Google Drive ecc.). Se c’è qualche dubbio si scriva a </w:t>
      </w:r>
      <w:r w:rsidDel="00000000" w:rsidR="00000000" w:rsidRPr="00000000">
        <w:rPr>
          <w:rtl w:val="0"/>
        </w:rPr>
        <w:t xml:space="preserve">concorso@santacanaglia.org</w:t>
      </w:r>
      <w:r w:rsidDel="00000000" w:rsidR="00000000" w:rsidRPr="00000000">
        <w:rPr>
          <w:rtl w:val="0"/>
        </w:rPr>
        <w:t xml:space="preserve"> prima della scadenza.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partecipanti riceveranno una risposta via email con una liberatoria da compilare e restituire firmata. Si chiederà soltanto il diritto non esclusivo di leggere e mostrare in pubblico gli elaborati e di ripubblicarli sui nostri siti, senza scopo di lucro.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partecipanti potranno chiedere di essere indicati con un nome d’arte se così preferiscono.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 saranno accettati elaborati di carattere razzista, fascista, maschilista e simili.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composizione della giuria sarà annunciata prima della scadenza su santacanaglia.org e includerà esperti del mondo della fotografia, dell’editoria, della sceneggiatura, della letteratura, della politica militante.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La giuria selezionerà tre finalisti per entrambe le categorie (racconti e fotoprogetti) le cui opere saranno esibite e discusse pubblicamente dal palco del teatro Volta il 12 ottobre 2024. Ampi stralci dei racconti finalisti saranno letti dal palco e le foto saranno proiettate sul maxischermo.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discrezione della giuria la platea dei finalisti potrà essere allargata a un numero maggiore di opere se i partecipanti saranno particolarmente numerosi.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giurati saranno a disposizione di tutti i partecipanti il 12 ottobre durante la Festa Rossa per dare consigli artistici. Non è una vera competizione: ci interessano la partecipazione, fare comunità e imparare assieme.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La classifica per entrambe le categorie sarà annunciata il 12 ottobre e le vincitrici o i vincitori riceveranno i seguenti premi simbolici: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racconti finalisti saranno raccolti in un libretto che sarà distribuito dal mese successivo in occasione degli eventi dell’organizzazione;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Il progetto vincitore sarà esposto in una mostra presso la sede dell’organizzazione in via dei Mille 124 a Pavia.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vincitrici o i vincitori di entrambi i concorsi riceveranno in premio un abbonamento annuale al giornale Rivoluzione e alla rivista In defence of Marxism.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opere finaliste saranno pubblicate anche su santacanaglia.org.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